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5E008E"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5E008E"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5E008E"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5E008E"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2"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5E008E"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5E008E"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5E008E"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5E008E"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5E008E"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5E008E"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5E008E"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5E008E"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5E008E"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50"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5E008E"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5E008E"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5E008E"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5E008E"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5E008E"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5E008E"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5E008E"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5E008E"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5E008E"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5E008E"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5E008E"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5E008E"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5E008E"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5E008E"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5E008E"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5E008E"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5E008E"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5E008E"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5E008E"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5E008E"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5E008E"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5E008E"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44388E">
        <w:rPr>
          <w:rFonts w:ascii="Consolas" w:hAnsi="Consolas" w:cs="Consolas"/>
          <w:color w:val="000000"/>
          <w:sz w:val="19"/>
          <w:szCs w:val="19"/>
          <w:lang w:val="it-IT"/>
        </w:rPr>
        <w:br/>
        <w:t xml:space="preserve">            foreach i in activeCols.nonzero()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5E008E"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5E008E"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5E008E" w:rsidP="003446E6">
      <w:hyperlink r:id="rId105" w:history="1">
        <w:r w:rsidR="00FD0B49" w:rsidRPr="00A7245F">
          <w:rPr>
            <w:rStyle w:val="Hyperlink"/>
          </w:rPr>
          <w:t>http://nupic.docs.numenta.org/1.0.3/api/algorithms/encoders.html#</w:t>
        </w:r>
      </w:hyperlink>
    </w:p>
    <w:p w14:paraId="3D12CF31" w14:textId="2DE0C4B8" w:rsidR="00FD0B49" w:rsidRDefault="005E008E"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5E008E"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r w:rsidRPr="0044388E">
        <w:rPr>
          <w:rFonts w:ascii="Consolas" w:hAnsi="Consolas" w:cs="Consolas"/>
          <w:color w:val="2B91AF"/>
          <w:sz w:val="19"/>
          <w:szCs w:val="19"/>
          <w:lang w:val="fr-FR"/>
        </w:rPr>
        <w:t>EncoderBase</w:t>
      </w:r>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&gt; : EncoderBase</w:t>
      </w:r>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5E008E"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5E008E"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5E008E"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5E008E"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5E008E"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5E008E"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5E008E" w:rsidP="00352AF3">
      <w:hyperlink r:id="rId117" w:history="1">
        <w:r w:rsidR="001339AC" w:rsidRPr="00114938">
          <w:rPr>
            <w:rStyle w:val="Hyperlink"/>
          </w:rPr>
          <w:t>https://pdfs.semanticscholar.org/be51/8b8fa749d51c4fb75a19614b6a05fcb5d9d0.pdf</w:t>
        </w:r>
      </w:hyperlink>
    </w:p>
    <w:p w14:paraId="5CA11E3D" w14:textId="791C3843" w:rsidR="001339AC" w:rsidRDefault="005E008E" w:rsidP="00352AF3">
      <w:hyperlink r:id="rId118" w:history="1">
        <w:r w:rsidR="001339AC" w:rsidRPr="00114938">
          <w:rPr>
            <w:rStyle w:val="Hyperlink"/>
          </w:rPr>
          <w:t>https://ieeexplore.ieee.org/document/6460663</w:t>
        </w:r>
      </w:hyperlink>
    </w:p>
    <w:p w14:paraId="23635CAC" w14:textId="3144AAE2" w:rsidR="001339AC" w:rsidRDefault="005E008E" w:rsidP="00352AF3">
      <w:hyperlink r:id="rId119" w:history="1">
        <w:r w:rsidR="001339AC" w:rsidRPr="00114938">
          <w:rPr>
            <w:rStyle w:val="Hyperlink"/>
          </w:rPr>
          <w:t>http://publications.lib.chalmers.se/records/fulltext/157497.pdf</w:t>
        </w:r>
      </w:hyperlink>
    </w:p>
    <w:p w14:paraId="5977072F" w14:textId="160E6900" w:rsidR="001339AC" w:rsidRDefault="005E008E"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5E008E"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5E008E"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5E008E"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5E008E"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5E008E"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2F5031" w:rsidRDefault="001B0AE9" w:rsidP="001B0AE9">
            <w:pPr>
              <w:rPr>
                <w:rFonts w:ascii="Times New Roman" w:eastAsia="Times New Roman" w:hAnsi="Times New Roman"/>
                <w:bCs/>
                <w:color w:val="000000"/>
                <w:sz w:val="24"/>
                <w:szCs w:val="24"/>
                <w:lang w:val="de-DE"/>
              </w:rPr>
            </w:pPr>
            <w:r w:rsidRPr="002F5031">
              <w:rPr>
                <w:rFonts w:ascii="Times New Roman" w:eastAsia="Times New Roman" w:hAnsi="Times New Roman"/>
                <w:bCs/>
                <w:color w:val="000000"/>
                <w:sz w:val="24"/>
                <w:szCs w:val="24"/>
                <w:lang w:val="de-DE"/>
              </w:rPr>
              <w:t>Muhammad Mubashir Ali Khan</w:t>
            </w:r>
          </w:p>
          <w:p w14:paraId="553501BD" w14:textId="0AE3208F" w:rsidR="001B0AE9" w:rsidRPr="002F5031" w:rsidRDefault="001B0AE9" w:rsidP="001B0AE9">
            <w:pPr>
              <w:rPr>
                <w:rFonts w:ascii="Times New Roman" w:eastAsia="Times New Roman" w:hAnsi="Times New Roman"/>
                <w:bCs/>
                <w:color w:val="000000"/>
                <w:sz w:val="24"/>
                <w:szCs w:val="24"/>
                <w:lang w:val="de-DE"/>
              </w:rPr>
            </w:pPr>
            <w:r w:rsidRPr="002F5031">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5E008E" w:rsidP="00766110">
      <w:hyperlink r:id="rId129" w:history="1">
        <w:r w:rsidR="00766110">
          <w:rPr>
            <w:rStyle w:val="Hyperlink"/>
          </w:rPr>
          <w:t>https://discourse.numenta.org/t/unusual-prediction-behaviour-in-htm-js/5980/5</w:t>
        </w:r>
      </w:hyperlink>
    </w:p>
    <w:p w14:paraId="64652231" w14:textId="4CDAA168" w:rsidR="00766110" w:rsidRDefault="005E008E"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5E008E"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5E008E"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5E008E"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5E008E"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5E008E"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5E008E"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5E008E"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5E008E"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5E008E"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5E008E"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3BE0D4C2" w:rsidR="00644042" w:rsidRDefault="000234E1" w:rsidP="00644042">
      <w:pPr>
        <w:pStyle w:val="Heading2"/>
      </w:pPr>
      <w:r>
        <w:t>---</w:t>
      </w:r>
      <w:r w:rsidR="004E5B42">
        <w:t>-</w:t>
      </w:r>
      <w:r>
        <w:t xml:space="preserve">-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r>
        <w:rPr>
          <w:rFonts w:ascii="Consolas" w:hAnsi="Consolas" w:cs="Consolas"/>
          <w:color w:val="000000"/>
          <w:sz w:val="19"/>
          <w:szCs w:val="19"/>
          <w:lang w:val="en-DE"/>
        </w:rPr>
        <w:t>SimilarityExperiment</w:t>
      </w:r>
    </w:p>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Region.addlayer(l1)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Region.addLyer(l2)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r w:rsidRPr="008C7993">
        <w:rPr>
          <w:rFonts w:ascii="Consolas" w:hAnsi="Consolas" w:cs="Consolas"/>
          <w:color w:val="000000"/>
          <w:sz w:val="19"/>
          <w:szCs w:val="19"/>
          <w:lang w:val="en-DE"/>
        </w:rPr>
        <w:t>SimilarityExperiment</w:t>
      </w:r>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t>htmimageclassifier –input folderwithimages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/folderwithimages/</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Image1 vs. Image2 etc. (Macro correlation)</w:t>
      </w:r>
    </w:p>
    <w:p w14:paraId="393DEEC5" w14:textId="79F869A9" w:rsidR="00443DC7" w:rsidRPr="0044388E" w:rsidRDefault="00443DC7" w:rsidP="00443DC7">
      <w:pPr>
        <w:pStyle w:val="ListParagraph"/>
        <w:numPr>
          <w:ilvl w:val="0"/>
          <w:numId w:val="36"/>
        </w:numPr>
        <w:rPr>
          <w:lang w:val="fr-FR"/>
        </w:rPr>
      </w:pPr>
      <w:r w:rsidRPr="0044388E">
        <w:rPr>
          <w:lang w:val="fr-FR"/>
        </w:rPr>
        <w:t>Image1v1. Vs. Image1v2 etc. (Micro correlation)</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0"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15pt;height:179.25pt" o:ole="">
            <v:imagedata r:id="rId152" o:title=""/>
          </v:shape>
          <o:OLEObject Type="Embed" ProgID="PBrush" ShapeID="_x0000_i1025" DrawAspect="Content" ObjectID="_1671781421" r:id="rId153"/>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4"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5E008E" w:rsidP="00644042">
      <w:pPr>
        <w:spacing w:after="0" w:line="240" w:lineRule="auto"/>
      </w:pPr>
      <w:hyperlink r:id="rId163"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5E008E" w:rsidP="00644042">
      <w:hyperlink r:id="rId167"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5E008E" w:rsidP="00644042">
      <w:hyperlink r:id="rId168"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lastRenderedPageBreak/>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Pr>
          <w:sz w:val="20"/>
          <w:szCs w:val="20"/>
        </w:rPr>
        <w:t>Please note that this number should be aligned to the number of currently active cells in the previous step. It is currently not how, but it seems that this number should be same or similar to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r>
        <w:rPr>
          <w:rFonts w:ascii="Consolas" w:hAnsi="Consolas" w:cs="Consolas"/>
          <w:color w:val="000000"/>
          <w:sz w:val="19"/>
          <w:szCs w:val="19"/>
          <w:lang w:val="en-DE"/>
        </w:rPr>
        <w:t>MaxNewSynapseCount</w:t>
      </w:r>
      <w:r>
        <w:rPr>
          <w:rFonts w:ascii="Consolas" w:hAnsi="Consolas" w:cs="Consolas"/>
          <w:color w:val="000000"/>
          <w:sz w:val="19"/>
          <w:szCs w:val="19"/>
        </w:rPr>
        <w:t xml:space="preserve">  = </w:t>
      </w:r>
      <w:r>
        <w:rPr>
          <w:rFonts w:ascii="Consolas" w:hAnsi="Consolas" w:cs="Consolas"/>
          <w:color w:val="000000"/>
          <w:sz w:val="19"/>
          <w:szCs w:val="19"/>
          <w:lang w:val="en-DE"/>
        </w:rPr>
        <w:t>NumActiveColumnsPerInhArea</w:t>
      </w:r>
    </w:p>
    <w:p w14:paraId="3279A800" w14:textId="77777777" w:rsidR="002F5031" w:rsidRPr="00D66E6D" w:rsidRDefault="002F5031" w:rsidP="002F5031">
      <w:pPr>
        <w:rPr>
          <w:sz w:val="20"/>
          <w:szCs w:val="20"/>
        </w:rPr>
      </w:pPr>
      <w:r>
        <w:rPr>
          <w:rFonts w:ascii="Consolas" w:hAnsi="Consolas" w:cs="Consolas"/>
          <w:color w:val="000000"/>
          <w:sz w:val="19"/>
          <w:szCs w:val="19"/>
          <w:lang w:val="en-DE"/>
        </w:rPr>
        <w:t>NumActiveColumnsPerInhArea</w:t>
      </w:r>
      <w:r>
        <w:rPr>
          <w:sz w:val="20"/>
          <w:szCs w:val="20"/>
        </w:rPr>
        <w:t xml:space="preserve">  defines how many columns will be active. Because TM activates a single cell inside of the active column, the number of active cells equals to </w:t>
      </w:r>
      <w:r>
        <w:rPr>
          <w:rFonts w:ascii="Consolas" w:hAnsi="Consolas" w:cs="Consolas"/>
          <w:color w:val="000000"/>
          <w:sz w:val="19"/>
          <w:szCs w:val="19"/>
          <w:lang w:val="en-DE"/>
        </w:rPr>
        <w:t>NumActiveColumnsPerInhArea</w:t>
      </w:r>
      <w:r>
        <w:rPr>
          <w:sz w:val="20"/>
          <w:szCs w:val="20"/>
        </w:rPr>
        <w:t xml:space="preserve"> .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lastRenderedPageBreak/>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r>
        <w:rPr>
          <w:rFonts w:ascii="Consolas" w:hAnsi="Consolas" w:cs="Consolas"/>
          <w:color w:val="000000"/>
          <w:sz w:val="19"/>
          <w:szCs w:val="19"/>
          <w:lang w:val="en-DE"/>
        </w:rPr>
        <w:t>UpdateBoostFactors</w:t>
      </w:r>
      <w:r>
        <w:rPr>
          <w:rFonts w:ascii="Consolas" w:hAnsi="Consolas" w:cs="Consolas"/>
          <w:color w:val="000000"/>
          <w:sz w:val="19"/>
          <w:szCs w:val="19"/>
        </w:rPr>
        <w:t>()</w:t>
      </w:r>
    </w:p>
    <w:p w14:paraId="270015CB" w14:textId="0A484381" w:rsidR="005106E0" w:rsidRP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71941" cy="1885964"/>
                    </a:xfrm>
                    <a:prstGeom prst="rect">
                      <a:avLst/>
                    </a:prstGeom>
                  </pic:spPr>
                </pic:pic>
              </a:graphicData>
            </a:graphic>
          </wp:inline>
        </w:drawing>
      </w: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lastRenderedPageBreak/>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lastRenderedPageBreak/>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3" r:link="rId174"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5"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lastRenderedPageBreak/>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lastRenderedPageBreak/>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5E008E" w:rsidP="00850F0B">
      <w:hyperlink r:id="rId179"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lastRenderedPageBreak/>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721832" w14:textId="77777777" w:rsidR="005E008E" w:rsidRDefault="005E008E" w:rsidP="003D1850">
      <w:pPr>
        <w:spacing w:after="0" w:line="240" w:lineRule="auto"/>
      </w:pPr>
      <w:r>
        <w:separator/>
      </w:r>
    </w:p>
  </w:endnote>
  <w:endnote w:type="continuationSeparator" w:id="0">
    <w:p w14:paraId="79F631BB" w14:textId="77777777" w:rsidR="005E008E" w:rsidRDefault="005E008E"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776AE" w14:textId="77777777" w:rsidR="005E008E" w:rsidRDefault="005E008E" w:rsidP="003D1850">
      <w:pPr>
        <w:spacing w:after="0" w:line="240" w:lineRule="auto"/>
      </w:pPr>
      <w:r>
        <w:separator/>
      </w:r>
    </w:p>
  </w:footnote>
  <w:footnote w:type="continuationSeparator" w:id="0">
    <w:p w14:paraId="1FBBE4D3" w14:textId="77777777" w:rsidR="005E008E" w:rsidRDefault="005E008E"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3ED28DF6"/>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qQUAaC/DSiwAAAA="/>
  </w:docVars>
  <w:rsids>
    <w:rsidRoot w:val="00D11232"/>
    <w:rsid w:val="000000CE"/>
    <w:rsid w:val="00002505"/>
    <w:rsid w:val="0002127A"/>
    <w:rsid w:val="000234E1"/>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268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388E"/>
    <w:rsid w:val="00443DC7"/>
    <w:rsid w:val="00444A07"/>
    <w:rsid w:val="00452E19"/>
    <w:rsid w:val="0045381E"/>
    <w:rsid w:val="004657C5"/>
    <w:rsid w:val="00467C00"/>
    <w:rsid w:val="00477AE9"/>
    <w:rsid w:val="00490763"/>
    <w:rsid w:val="00490E01"/>
    <w:rsid w:val="004A6A35"/>
    <w:rsid w:val="004B6B39"/>
    <w:rsid w:val="004D0A5A"/>
    <w:rsid w:val="004D7922"/>
    <w:rsid w:val="004E5B4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E008E"/>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3.png"/><Relationship Id="rId170" Type="http://schemas.openxmlformats.org/officeDocument/2006/relationships/image" Target="media/image31.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4.png"/><Relationship Id="rId181" Type="http://schemas.openxmlformats.org/officeDocument/2006/relationships/theme" Target="theme/theme1.xml"/><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hyperlink" Target="https://github.com/ddobric/neocortexapi/tree/master/Python/ColumnActivityDiagram" TargetMode="External"/><Relationship Id="rId171" Type="http://schemas.openxmlformats.org/officeDocument/2006/relationships/image" Target="media/image32.png"/><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5.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7.png"/><Relationship Id="rId156" Type="http://schemas.openxmlformats.org/officeDocument/2006/relationships/image" Target="media/image20.png"/><Relationship Id="rId177" Type="http://schemas.openxmlformats.org/officeDocument/2006/relationships/image" Target="media/image35.png"/><Relationship Id="rId172" Type="http://schemas.openxmlformats.org/officeDocument/2006/relationships/image" Target="cid:image005.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1.png"/><Relationship Id="rId178" Type="http://schemas.openxmlformats.org/officeDocument/2006/relationships/image" Target="media/image36.png"/><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image" Target="media/image18.png"/><Relationship Id="rId173" Type="http://schemas.openxmlformats.org/officeDocument/2006/relationships/image" Target="media/image33.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hyperlink" Target="https://github.com/ddobric/neocortexapi/blob/master/NeoCortexApi/Documentation/experiments.md"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hyperlink" Target="https://discourse.numenta.org/t/animation-of-spatial-pooler-and-temporal-memory/1562" TargetMode="External"/><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2.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oleObject" Target="embeddings/oleObject1.bin"/><Relationship Id="rId174" Type="http://schemas.openxmlformats.org/officeDocument/2006/relationships/image" Target="cid:image006.png@01D509AD.91125E70" TargetMode="External"/><Relationship Id="rId179" Type="http://schemas.openxmlformats.org/officeDocument/2006/relationships/hyperlink" Target="https://www.semanticscholar.org/paper/Song-Identification-Using-the-Numenta-Platform-for-Schey/e64ed1dfc77d640e4a697c0c8e04d9a6ac63e62c" TargetMode="Externa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7.gif"/><Relationship Id="rId169"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fontTable" Target="fontTable.xm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hyperlink" Target="https://numenta.com/resources/biological-and-machine-intelligence/spatial-pooling-algorithm/" TargetMode="External"/><Relationship Id="rId175" Type="http://schemas.openxmlformats.org/officeDocument/2006/relationships/hyperlink" Target="https://github.com/UniversityOfAppliedSciencesFrankfurt/se-dystsys-2018-2019-softwareengineering/issues/139" TargetMode="External"/><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8.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19.png"/><Relationship Id="rId176" Type="http://schemas.openxmlformats.org/officeDocument/2006/relationships/image" Target="media/image34.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image" Target="media/image29.png"/><Relationship Id="rId1" Type="http://schemas.openxmlformats.org/officeDocument/2006/relationships/customXml" Target="../customXml/item1.xm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74</Pages>
  <Words>17043</Words>
  <Characters>97148</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47</cp:revision>
  <dcterms:created xsi:type="dcterms:W3CDTF">2019-12-24T21:32:00Z</dcterms:created>
  <dcterms:modified xsi:type="dcterms:W3CDTF">2021-01-10T09:57:00Z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